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7" w:rsidRPr="008C2819" w:rsidRDefault="004167F7" w:rsidP="004167F7">
      <w:pPr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PROTOCOLLO DI SANIFICAZIONE, DISINFEZIONE E STERILIZZAZIONE</w:t>
      </w:r>
    </w:p>
    <w:p w:rsidR="004167F7" w:rsidRPr="008C2819" w:rsidRDefault="004167F7" w:rsidP="004167F7">
      <w:pPr>
        <w:spacing w:after="0" w:line="240" w:lineRule="auto"/>
        <w:ind w:left="450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4167F7" w:rsidRPr="004167F7" w:rsidRDefault="004167F7" w:rsidP="004167F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Disinfezione delle mani dell’operatore per operazioni senza l’uso di guanti</w:t>
      </w:r>
    </w:p>
    <w:p w:rsidR="004167F7" w:rsidRPr="004167F7" w:rsidRDefault="004167F7" w:rsidP="004167F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Disinfezione della cute del cliente</w:t>
      </w:r>
    </w:p>
    <w:p w:rsidR="004167F7" w:rsidRPr="004167F7" w:rsidRDefault="004167F7" w:rsidP="004167F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Disinfezione degli strumenti di lavoro sterilizzabili e non </w:t>
      </w:r>
      <w:proofErr w:type="spellStart"/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autoclavabili</w:t>
      </w:r>
      <w:proofErr w:type="spellEnd"/>
    </w:p>
    <w:p w:rsidR="004167F7" w:rsidRPr="004167F7" w:rsidRDefault="004167F7" w:rsidP="004167F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Disinfezione di materiale in plastica e gomma</w:t>
      </w:r>
    </w:p>
    <w:p w:rsidR="004167F7" w:rsidRPr="004167F7" w:rsidRDefault="004167F7" w:rsidP="004167F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Disinfezione di materiale vario</w:t>
      </w:r>
    </w:p>
    <w:p w:rsidR="004167F7" w:rsidRPr="008C2819" w:rsidRDefault="004167F7" w:rsidP="004167F7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Disinfezione ambientale</w:t>
      </w:r>
    </w:p>
    <w:p w:rsidR="004167F7" w:rsidRPr="004167F7" w:rsidRDefault="004167F7" w:rsidP="004167F7">
      <w:pPr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4167F7" w:rsidRPr="004167F7" w:rsidRDefault="004167F7" w:rsidP="004167F7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t>Disinfezione delle mani dell’operatore per operazioni senza l’uso di guanti</w:t>
      </w:r>
    </w:p>
    <w:p w:rsidR="004167F7" w:rsidRPr="008C2819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Per la disinfezione delle mani vengono utilizzati 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(indicate la soluzione/disinfettante che utilizzate di solito)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 su cute già umida frizionando per 2-3 minuti e usando uno spazzolino da utilizzare sotto le unghie.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Sciacquare e asciugare con panno pulito o sterile.</w:t>
      </w:r>
    </w:p>
    <w:p w:rsidR="004167F7" w:rsidRPr="004167F7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4167F7" w:rsidRPr="004167F7" w:rsidRDefault="004167F7" w:rsidP="004167F7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t>Disinfezione della cute del cliente</w:t>
      </w:r>
    </w:p>
    <w:p w:rsidR="004167F7" w:rsidRPr="004167F7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Per la disinfezione della cute, nel caso di operazioni di manicure e pedicure, viene  utilizzato 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 xml:space="preserve">(indicate anche qui la tipologia di soluzione/disinfettante che utilizzate di solito come, ad esempio, soluzioni composte con basi di ammonio quaternario o alcoli da soli: </w:t>
      </w:r>
      <w:proofErr w:type="spellStart"/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citrosil</w:t>
      </w:r>
      <w:proofErr w:type="spellEnd"/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 xml:space="preserve"> alcolico incolore, </w:t>
      </w:r>
      <w:proofErr w:type="spellStart"/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bialcol</w:t>
      </w:r>
      <w:proofErr w:type="spellEnd"/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).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</w:p>
    <w:p w:rsidR="004167F7" w:rsidRPr="004167F7" w:rsidRDefault="004167F7" w:rsidP="004167F7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  <w:r w:rsidRPr="004167F7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t xml:space="preserve">Disinfezione degli strumenti di lavoro sterilizzabili e non </w:t>
      </w:r>
      <w:proofErr w:type="spellStart"/>
      <w:r w:rsidRPr="008C2819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t>autoclavabili</w:t>
      </w:r>
      <w:proofErr w:type="spellEnd"/>
    </w:p>
    <w:p w:rsidR="004167F7" w:rsidRPr="004167F7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Gli strumenti di lavoro dopo ogni utilizzo vengono sottoposti alle seguenti fasi: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</w:p>
    <w:p w:rsidR="004167F7" w:rsidRPr="004167F7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Sciacquare con acqua corrente.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Immergere in soluzioni detergenti e disinfettanti 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(quali?)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per almeno 30 minuti 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(o rispettando quanto previsto nella scheda tecnica della strumentazione riguardo a diluizione e tempo di contatto scrivendo così: come indicato nella scheda tecnica, il tempo di immersione è pari a….)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Sciacquatura finale con acqua corrente.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Asciugatura con salviette normali che successivamente vengono lavate in lavatrice.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Gli strumenti sono riposti (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indica dove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: 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solitamente in uno degli apparecchi in uso secondo le istruzioni del costruttore dell’apparecchio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).</w:t>
      </w:r>
    </w:p>
    <w:p w:rsidR="004167F7" w:rsidRPr="004167F7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In caso di sterilizzazione mediante stufe a secco, gli strumenti vengono sottoposti a una temperatura di 180° per 30 minuti, oppure 170° per 60 minuti, oppure 160° per 120 minuti.</w:t>
      </w:r>
    </w:p>
    <w:p w:rsidR="004167F7" w:rsidRPr="004167F7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In caso di sterilizzazione in autoclave, gli strumenti sono inseriti in apposite buste, sulle cui viene apposta la data di sterilizzazione, sigillati e riposti nella camera di sterilizzazione per un tempo pari a (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indica gli strumenti e il tempo per ognuno in base a quanto indicato dal costruttore dell’apparecchio). Ricordatevi di indicare sempre i minuti, la temperatura e la pressione.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 Le buste contenente gli strumenti saranno aperte davanti al cliente al momento dell’utilizzo; la sterilità è garantita per 30 giorni in busta singola e 60 giorni in busta doppia.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</w:p>
    <w:p w:rsidR="004167F7" w:rsidRPr="004167F7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In caso di sterilizzazione in un apparecchio a sfere di quarzo, gli strumenti vanno rimossi afferrandoli a livello dell’impugnatura o utilizzando pinze sterili e riposti successivamente in appositi contenitori sterili, oppure in sterilizzatore raggi UV-C.</w:t>
      </w:r>
    </w:p>
    <w:p w:rsidR="004167F7" w:rsidRPr="008C2819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lastRenderedPageBreak/>
        <w:t>In caso di disinfezione ad alto livello gli strumenti vanno immersi in soluzione nei disinfettanti (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 xml:space="preserve">es: acido peracetico &lt; 1%; derivati del cloro (ipoclorito di sodio ) 1000- 5000 </w:t>
      </w:r>
      <w:proofErr w:type="spellStart"/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ppm</w:t>
      </w:r>
      <w:proofErr w:type="spellEnd"/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 xml:space="preserve"> di cloro attivo per &gt;20 minuti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e comunque per i periodi di tempo indicati dal produttore del disinfettante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; vengono poi estratti con pinze sterili, lavati in acqua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sterile per rimuovere il disinfettante, asciugati e infine riposti in appositi contenitori sterili, oppure in sterilizzatore raggi UV-C. Lo scopo dell’asciugatura con panni sterili è quello di eliminare tutti i residui umidi per evitare corrosioni e macchie biancastre sugli strumenti. 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Indicate anche che il confezionamento ha lo scopo di garantire che dopo la sterilizzazione gli strumenti mantengano lo stato di sterilità e siano protetti da contaminazione.</w:t>
      </w:r>
    </w:p>
    <w:p w:rsidR="008C2819" w:rsidRPr="004167F7" w:rsidRDefault="008C2819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4167F7" w:rsidRPr="004167F7" w:rsidRDefault="004167F7" w:rsidP="004167F7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t>Disinfezione di materiale in gomma e plastica</w:t>
      </w:r>
    </w:p>
    <w:p w:rsidR="004167F7" w:rsidRPr="008C2819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I materiali in gomma e plastica sono sottoposti alle seguenti fasi: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Sciacquare con acqua corrente;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Immergere in soluzioni detergenti e disinfettanti per almeno 30 minuti </w:t>
      </w:r>
      <w:r w:rsidR="008C2819"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(</w:t>
      </w:r>
      <w:r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o comunque rispettando quanto previsto nella scheda tecnica del prodotto riguardo a diluizione e tempo di contatto</w:t>
      </w:r>
      <w:r w:rsidR="008C2819" w:rsidRPr="008C2819">
        <w:rPr>
          <w:rFonts w:eastAsia="Times New Roman" w:cstheme="minorHAnsi"/>
          <w:color w:val="A4A4A4"/>
          <w:sz w:val="24"/>
          <w:szCs w:val="24"/>
          <w:highlight w:val="yellow"/>
          <w:bdr w:val="none" w:sz="0" w:space="0" w:color="auto" w:frame="1"/>
          <w:lang w:eastAsia="it-IT"/>
        </w:rPr>
        <w:t>)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;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Sciacquatura finale in acqua corrente;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Asciugatura con salviette;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Riporre in un contenitore per il pulito.</w:t>
      </w:r>
    </w:p>
    <w:p w:rsidR="008C2819" w:rsidRPr="004167F7" w:rsidRDefault="008C2819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4167F7" w:rsidRPr="004167F7" w:rsidRDefault="004167F7" w:rsidP="004167F7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t>Disinfezione di materiale vario</w:t>
      </w:r>
    </w:p>
    <w:p w:rsidR="004167F7" w:rsidRPr="008C2819" w:rsidRDefault="004167F7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Ogni capo di biancheria è sostituito dopo ciascuna prestazione; Asciugamani, teli ecc. sono lavati in lavatrice a</w:t>
      </w:r>
      <w:r w:rsidR="008C2819"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temperatura non inferiore ai 60°.</w:t>
      </w:r>
    </w:p>
    <w:p w:rsidR="008C2819" w:rsidRPr="004167F7" w:rsidRDefault="008C2819" w:rsidP="004167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8C2819" w:rsidRDefault="004167F7" w:rsidP="008C2819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i/>
          <w:iCs/>
          <w:color w:val="A4A4A4"/>
          <w:sz w:val="24"/>
          <w:szCs w:val="24"/>
          <w:bdr w:val="none" w:sz="0" w:space="0" w:color="auto" w:frame="1"/>
          <w:lang w:eastAsia="it-IT"/>
        </w:rPr>
        <w:t>Disinfezione ambiente</w:t>
      </w:r>
    </w:p>
    <w:p w:rsidR="008C2819" w:rsidRDefault="004167F7" w:rsidP="008C2819">
      <w:pPr>
        <w:spacing w:line="240" w:lineRule="auto"/>
        <w:textAlignment w:val="baseline"/>
        <w:rPr>
          <w:rFonts w:eastAsia="Times New Roman" w:cstheme="minorHAnsi"/>
          <w:color w:val="A4A4A4"/>
          <w:sz w:val="24"/>
          <w:szCs w:val="24"/>
          <w:u w:val="single"/>
          <w:bdr w:val="none" w:sz="0" w:space="0" w:color="auto" w:frame="1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u w:val="single"/>
          <w:bdr w:val="none" w:sz="0" w:space="0" w:color="auto" w:frame="1"/>
          <w:lang w:eastAsia="it-IT"/>
        </w:rPr>
        <w:t>Pavimenti, pareti, arredi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: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Pulizia preliminare a umido o con scopa aspiratore per rimuovere lo sporco.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– Disinfezione con stracci o spugne imbevute in soluzione acquosa di aldeide formica al 5% o sali di ammonio e </w:t>
      </w:r>
      <w:proofErr w:type="spellStart"/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clorexidina</w:t>
      </w:r>
      <w:proofErr w:type="spellEnd"/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 xml:space="preserve"> o ipoclorito di sodio.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Lasciare asciugare.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Sciacquare spesso in acqua gli stracci impiegati.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u w:val="single"/>
          <w:bdr w:val="none" w:sz="0" w:space="0" w:color="auto" w:frame="1"/>
          <w:lang w:eastAsia="it-IT"/>
        </w:rPr>
        <w:t>Lavelli, servizi igienici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: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Pulizia con normali detergenti.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u w:val="single"/>
          <w:bdr w:val="none" w:sz="0" w:space="0" w:color="auto" w:frame="1"/>
          <w:lang w:eastAsia="it-IT"/>
        </w:rPr>
        <w:t>Impianti di ventilazione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: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Gli impianti di trattamento dell’ aria sono sottoposti periodicamente a interventi di manutenzione.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u w:val="single"/>
          <w:bdr w:val="none" w:sz="0" w:space="0" w:color="auto" w:frame="1"/>
          <w:lang w:eastAsia="it-IT"/>
        </w:rPr>
        <w:t>Carrelli e poltrone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: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Carrelli e poltrone sono tenuti costantemente in perfette condizioni di pulizia; il loro lavaggio è eseguito con soluzioni detergenti e disinfettanti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u w:val="single"/>
          <w:bdr w:val="none" w:sz="0" w:space="0" w:color="auto" w:frame="1"/>
          <w:lang w:eastAsia="it-IT"/>
        </w:rPr>
        <w:t>Abbigliamento</w:t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: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Durante il lavoro gli operatori indossano sopravvesti o apposite divise, sempre in perfette condizioni di pulizia.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Durante il lavoro non devono essere portati anelli, e si raccomanda anche di non indossare bracciali e orologi.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Eventuali abrasioni, ferite o infezioni alle mani devono essere curate e sempre protette.</w:t>
      </w:r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</w:p>
    <w:p w:rsidR="004167F7" w:rsidRPr="008C2819" w:rsidRDefault="004167F7" w:rsidP="008C2819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u w:val="single"/>
          <w:bdr w:val="none" w:sz="0" w:space="0" w:color="auto" w:frame="1"/>
          <w:lang w:eastAsia="it-IT"/>
        </w:rPr>
        <w:lastRenderedPageBreak/>
        <w:t>Dispositivi monouso</w:t>
      </w:r>
      <w:bookmarkStart w:id="0" w:name="_GoBack"/>
      <w:bookmarkEnd w:id="0"/>
      <w:r w:rsidRPr="004167F7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br/>
      </w:r>
      <w:r w:rsidRPr="008C2819">
        <w:rPr>
          <w:rFonts w:eastAsia="Times New Roman" w:cstheme="minorHAnsi"/>
          <w:color w:val="A4A4A4"/>
          <w:sz w:val="24"/>
          <w:szCs w:val="24"/>
          <w:bdr w:val="none" w:sz="0" w:space="0" w:color="auto" w:frame="1"/>
          <w:lang w:eastAsia="it-IT"/>
        </w:rPr>
        <w:t>– I dispositivi monouso devono essere riposti in apposito contenitore e conferiti a ditte autorizzate allo smaltimento, nel rispetto delle procedure previste dalla normativa vigente.</w:t>
      </w:r>
    </w:p>
    <w:p w:rsidR="008C2819" w:rsidRPr="004167F7" w:rsidRDefault="008C2819" w:rsidP="008C2819">
      <w:pPr>
        <w:spacing w:line="240" w:lineRule="auto"/>
        <w:textAlignment w:val="baseline"/>
        <w:rPr>
          <w:rFonts w:eastAsia="Times New Roman" w:cstheme="minorHAnsi"/>
          <w:i/>
          <w:iCs/>
          <w:color w:val="A4A4A4"/>
          <w:sz w:val="24"/>
          <w:szCs w:val="24"/>
          <w:lang w:eastAsia="it-IT"/>
        </w:rPr>
      </w:pPr>
    </w:p>
    <w:p w:rsidR="004167F7" w:rsidRPr="008C2819" w:rsidRDefault="004167F7">
      <w:pPr>
        <w:rPr>
          <w:rFonts w:eastAsia="Times New Roman" w:cstheme="minorHAnsi"/>
          <w:color w:val="A4A4A4"/>
          <w:sz w:val="24"/>
          <w:szCs w:val="24"/>
          <w:lang w:eastAsia="it-IT"/>
        </w:rPr>
      </w:pP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>Data</w:t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</w:r>
      <w:r w:rsidRPr="008C2819">
        <w:rPr>
          <w:rFonts w:eastAsia="Times New Roman" w:cstheme="minorHAnsi"/>
          <w:color w:val="A4A4A4"/>
          <w:sz w:val="24"/>
          <w:szCs w:val="24"/>
          <w:lang w:eastAsia="it-IT"/>
        </w:rPr>
        <w:tab/>
        <w:t>Timbro e Firma</w:t>
      </w:r>
    </w:p>
    <w:p w:rsidR="004167F7" w:rsidRPr="008C2819" w:rsidRDefault="004167F7">
      <w:pPr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4167F7" w:rsidRPr="008C2819" w:rsidRDefault="004167F7">
      <w:pPr>
        <w:rPr>
          <w:rFonts w:eastAsia="Times New Roman" w:cstheme="minorHAnsi"/>
          <w:color w:val="A4A4A4"/>
          <w:sz w:val="24"/>
          <w:szCs w:val="24"/>
          <w:lang w:eastAsia="it-IT"/>
        </w:rPr>
      </w:pPr>
    </w:p>
    <w:p w:rsidR="004167F7" w:rsidRDefault="004167F7">
      <w:pPr>
        <w:rPr>
          <w:rFonts w:ascii="Roboto" w:eastAsia="Times New Roman" w:hAnsi="Roboto" w:cs="Times New Roman"/>
          <w:color w:val="A4A4A4"/>
          <w:sz w:val="23"/>
          <w:szCs w:val="23"/>
          <w:lang w:eastAsia="it-IT"/>
        </w:rPr>
      </w:pPr>
    </w:p>
    <w:p w:rsidR="004167F7" w:rsidRDefault="004167F7">
      <w:pPr>
        <w:rPr>
          <w:rFonts w:ascii="Roboto" w:eastAsia="Times New Roman" w:hAnsi="Roboto" w:cs="Times New Roman"/>
          <w:color w:val="A4A4A4"/>
          <w:sz w:val="23"/>
          <w:szCs w:val="23"/>
          <w:lang w:eastAsia="it-IT"/>
        </w:rPr>
      </w:pPr>
    </w:p>
    <w:p w:rsidR="004167F7" w:rsidRDefault="004167F7"/>
    <w:sectPr w:rsidR="00416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36C"/>
    <w:multiLevelType w:val="multilevel"/>
    <w:tmpl w:val="50FC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F7"/>
    <w:rsid w:val="004167F7"/>
    <w:rsid w:val="008C2819"/>
    <w:rsid w:val="009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">
    <w:name w:val="fontstyle0"/>
    <w:basedOn w:val="Carpredefinitoparagrafo"/>
    <w:rsid w:val="004167F7"/>
  </w:style>
  <w:style w:type="paragraph" w:styleId="NormaleWeb">
    <w:name w:val="Normal (Web)"/>
    <w:basedOn w:val="Normale"/>
    <w:uiPriority w:val="99"/>
    <w:semiHidden/>
    <w:unhideWhenUsed/>
    <w:rsid w:val="004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">
    <w:name w:val="fontstyle3"/>
    <w:basedOn w:val="Carpredefinitoparagrafo"/>
    <w:rsid w:val="004167F7"/>
  </w:style>
  <w:style w:type="character" w:customStyle="1" w:styleId="fontstyle4">
    <w:name w:val="fontstyle4"/>
    <w:basedOn w:val="Carpredefinitoparagrafo"/>
    <w:rsid w:val="00416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">
    <w:name w:val="fontstyle0"/>
    <w:basedOn w:val="Carpredefinitoparagrafo"/>
    <w:rsid w:val="004167F7"/>
  </w:style>
  <w:style w:type="paragraph" w:styleId="NormaleWeb">
    <w:name w:val="Normal (Web)"/>
    <w:basedOn w:val="Normale"/>
    <w:uiPriority w:val="99"/>
    <w:semiHidden/>
    <w:unhideWhenUsed/>
    <w:rsid w:val="004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">
    <w:name w:val="fontstyle3"/>
    <w:basedOn w:val="Carpredefinitoparagrafo"/>
    <w:rsid w:val="004167F7"/>
  </w:style>
  <w:style w:type="character" w:customStyle="1" w:styleId="fontstyle4">
    <w:name w:val="fontstyle4"/>
    <w:basedOn w:val="Carpredefinitoparagrafo"/>
    <w:rsid w:val="0041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355">
          <w:blockQuote w:val="1"/>
          <w:marLeft w:val="0"/>
          <w:marRight w:val="0"/>
          <w:marTop w:val="0"/>
          <w:marBottom w:val="300"/>
          <w:divBdr>
            <w:top w:val="single" w:sz="6" w:space="15" w:color="CE2069"/>
            <w:left w:val="single" w:sz="2" w:space="31" w:color="CE2069"/>
            <w:bottom w:val="single" w:sz="6" w:space="0" w:color="CE2069"/>
            <w:right w:val="single" w:sz="2" w:space="15" w:color="CE2069"/>
          </w:divBdr>
        </w:div>
        <w:div w:id="2071536136">
          <w:blockQuote w:val="1"/>
          <w:marLeft w:val="0"/>
          <w:marRight w:val="0"/>
          <w:marTop w:val="0"/>
          <w:marBottom w:val="300"/>
          <w:divBdr>
            <w:top w:val="single" w:sz="6" w:space="15" w:color="CE2069"/>
            <w:left w:val="single" w:sz="2" w:space="31" w:color="CE2069"/>
            <w:bottom w:val="single" w:sz="6" w:space="0" w:color="CE2069"/>
            <w:right w:val="single" w:sz="2" w:space="15" w:color="CE2069"/>
          </w:divBdr>
        </w:div>
        <w:div w:id="385682437">
          <w:blockQuote w:val="1"/>
          <w:marLeft w:val="0"/>
          <w:marRight w:val="0"/>
          <w:marTop w:val="0"/>
          <w:marBottom w:val="300"/>
          <w:divBdr>
            <w:top w:val="single" w:sz="6" w:space="15" w:color="CE2069"/>
            <w:left w:val="single" w:sz="2" w:space="31" w:color="CE2069"/>
            <w:bottom w:val="single" w:sz="6" w:space="0" w:color="CE2069"/>
            <w:right w:val="single" w:sz="2" w:space="15" w:color="CE2069"/>
          </w:divBdr>
        </w:div>
        <w:div w:id="553010216">
          <w:blockQuote w:val="1"/>
          <w:marLeft w:val="0"/>
          <w:marRight w:val="0"/>
          <w:marTop w:val="0"/>
          <w:marBottom w:val="300"/>
          <w:divBdr>
            <w:top w:val="single" w:sz="6" w:space="15" w:color="CE2069"/>
            <w:left w:val="single" w:sz="2" w:space="31" w:color="CE2069"/>
            <w:bottom w:val="single" w:sz="6" w:space="0" w:color="CE2069"/>
            <w:right w:val="single" w:sz="2" w:space="15" w:color="CE2069"/>
          </w:divBdr>
        </w:div>
        <w:div w:id="1479686435">
          <w:blockQuote w:val="1"/>
          <w:marLeft w:val="0"/>
          <w:marRight w:val="0"/>
          <w:marTop w:val="0"/>
          <w:marBottom w:val="300"/>
          <w:divBdr>
            <w:top w:val="single" w:sz="6" w:space="15" w:color="CE2069"/>
            <w:left w:val="single" w:sz="2" w:space="31" w:color="CE2069"/>
            <w:bottom w:val="single" w:sz="6" w:space="0" w:color="CE2069"/>
            <w:right w:val="single" w:sz="2" w:space="15" w:color="CE2069"/>
          </w:divBdr>
        </w:div>
        <w:div w:id="432676472">
          <w:blockQuote w:val="1"/>
          <w:marLeft w:val="0"/>
          <w:marRight w:val="0"/>
          <w:marTop w:val="0"/>
          <w:marBottom w:val="300"/>
          <w:divBdr>
            <w:top w:val="single" w:sz="6" w:space="15" w:color="CE2069"/>
            <w:left w:val="single" w:sz="2" w:space="31" w:color="CE2069"/>
            <w:bottom w:val="single" w:sz="6" w:space="0" w:color="CE2069"/>
            <w:right w:val="single" w:sz="2" w:space="15" w:color="CE206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2020-01-10T10:50:00Z</dcterms:created>
  <dcterms:modified xsi:type="dcterms:W3CDTF">2020-01-10T11:05:00Z</dcterms:modified>
</cp:coreProperties>
</file>